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jc w:val="center"/>
        <w:tblLook w:val="0000" w:firstRow="0" w:lastRow="0" w:firstColumn="0" w:lastColumn="0" w:noHBand="0" w:noVBand="0"/>
      </w:tblPr>
      <w:tblGrid>
        <w:gridCol w:w="4111"/>
        <w:gridCol w:w="6238"/>
      </w:tblGrid>
      <w:tr w:rsidR="000939F2" w:rsidRPr="003B495A" w:rsidTr="0029387B">
        <w:trPr>
          <w:trHeight w:val="1860"/>
          <w:jc w:val="center"/>
        </w:trPr>
        <w:tc>
          <w:tcPr>
            <w:tcW w:w="4111" w:type="dxa"/>
          </w:tcPr>
          <w:p w:rsidR="000939F2" w:rsidRPr="003B495A" w:rsidRDefault="000939F2" w:rsidP="0029387B">
            <w:pPr>
              <w:spacing w:line="247" w:lineRule="auto"/>
              <w:jc w:val="center"/>
              <w:rPr>
                <w:b/>
                <w:sz w:val="26"/>
                <w:szCs w:val="26"/>
              </w:rPr>
            </w:pPr>
            <w:r w:rsidRPr="003B495A">
              <w:rPr>
                <w:b/>
                <w:sz w:val="26"/>
                <w:szCs w:val="26"/>
              </w:rPr>
              <w:t xml:space="preserve">ỦY BAN NHÂN DÂN </w:t>
            </w:r>
          </w:p>
          <w:p w:rsidR="000939F2" w:rsidRPr="003B495A" w:rsidRDefault="000939F2" w:rsidP="0029387B">
            <w:pPr>
              <w:spacing w:line="247" w:lineRule="auto"/>
              <w:jc w:val="center"/>
              <w:rPr>
                <w:b/>
                <w:sz w:val="26"/>
                <w:szCs w:val="26"/>
              </w:rPr>
            </w:pPr>
            <w:r w:rsidRPr="005A0128">
              <w:rPr>
                <w:b/>
                <w:noProof/>
                <w:sz w:val="12"/>
                <w:szCs w:val="12"/>
              </w:rPr>
              <mc:AlternateContent>
                <mc:Choice Requires="wps">
                  <w:drawing>
                    <wp:anchor distT="0" distB="0" distL="114300" distR="114300" simplePos="0" relativeHeight="251660288" behindDoc="0" locked="0" layoutInCell="1" allowOverlap="1" wp14:anchorId="0B95646F" wp14:editId="7D3A9DA8">
                      <wp:simplePos x="0" y="0"/>
                      <wp:positionH relativeFrom="column">
                        <wp:posOffset>798830</wp:posOffset>
                      </wp:positionH>
                      <wp:positionV relativeFrom="paragraph">
                        <wp:posOffset>184150</wp:posOffset>
                      </wp:positionV>
                      <wp:extent cx="827405" cy="0"/>
                      <wp:effectExtent l="0" t="0" r="2984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50EBB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4.5pt" to="128.05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yXP1EgIAACcEAAAOAAAAZHJzL2Uyb0RvYy54bWysU9uO2yAQfa/Uf0C8J76sk02sOKvKTvqy 7Uba7QcQwDEqBgQkTlT13zuQi7LtS1XVD3hgZg5n5gyLp2Mv0YFbJ7SqcDZOMeKKaibUrsLf3taj GUbOE8WI1IpX+MQdflp+/LAYTMlz3WnJuEUAolw5mAp33psySRzteE/cWBuuwNlq2xMPW7tLmCUD oPcyydN0mgzaMmM15c7BaXN24mXEb1tO/UvbOu6RrDBw83G1cd2GNVkuSLmzxHSCXmiQf2DRE6Hg 0htUQzxBeyv+gOoFtdrp1o+p7hPdtoLyWANUk6W/VfPaEcNjLdAcZ25tcv8Pln49bCwSrMI5Ror0 INGzUBw9hM4MxpUQUKuNDbXRo3o1z5p+d0jpuiNqxyPDt5OBtCxkJO9SwsYZwN8OXzSDGLL3Orbp 2No+QEID0DGqcbqpwY8eUTic5Y9FOsGIXl0JKa95xjr/meseBaPCEihHXHJ4dj7wIOU1JFyj9FpI GbWWCg0Vnk/ySUxwWgoWnCHM2d22lhYdSJiW+MWiwHMfZvVesQjWccJWF9sTIc82XC5VwINKgM7F Oo/Dj3k6X81Ws2JU5NPVqEibZvRpXRej6Tp7nDQPTV032c9ALSvKTjDGVWB3Hc2s+DvpL4/kPFS3 4by1IXmPHvsFZK//SDpKGdQ7z8FWs9PGXiWGaYzBl5cTxv1+D/b9+17+AgAA//8DAFBLAwQUAAYA CAAAACEAeIDQ2dwAAAAJAQAADwAAAGRycy9kb3ducmV2LnhtbEyPwU7DMBBE70j8g7VIXCrq1KgV hDgVAnLjQgFx3cZLEhGv09htA1/PIg5wnNnR7JtiPfleHWiMXWALi3kGirgOruPGwstzdXEFKiZk h31gsvBJEdbl6UmBuQtHfqLDJjVKSjjmaKFNaci1jnVLHuM8DMRyew+jxyRybLQb8Sjlvtcmy1ba Y8fyocWB7lqqPzZ7byFWr7Srvmb1LHu7bAKZ3f3jA1p7fjbd3oBKNKW/MPzgCzqUwrQNe3ZR9aLN UtCTBXMtmyRglqsFqO2voctC/19QfgMAAP//AwBQSwECLQAUAAYACAAAACEAtoM4kv4AAADhAQAA EwAAAAAAAAAAAAAAAAAAAAAAW0NvbnRlbnRfVHlwZXNdLnhtbFBLAQItABQABgAIAAAAIQA4/SH/ 1gAAAJQBAAALAAAAAAAAAAAAAAAAAC8BAABfcmVscy8ucmVsc1BLAQItABQABgAIAAAAIQBlyXP1 EgIAACcEAAAOAAAAAAAAAAAAAAAAAC4CAABkcnMvZTJvRG9jLnhtbFBLAQItABQABgAIAAAAIQB4 gNDZ3AAAAAkBAAAPAAAAAAAAAAAAAAAAAGwEAABkcnMvZG93bnJldi54bWxQSwUGAAAAAAQABADz AAAAdQUAAAAA "/>
                  </w:pict>
                </mc:Fallback>
              </mc:AlternateContent>
            </w:r>
            <w:r w:rsidR="00282E27">
              <w:rPr>
                <w:b/>
                <w:sz w:val="26"/>
                <w:szCs w:val="26"/>
              </w:rPr>
              <w:t>THẠCH VĂN</w:t>
            </w:r>
          </w:p>
          <w:p w:rsidR="000939F2" w:rsidRPr="005A0128" w:rsidRDefault="000939F2" w:rsidP="0029387B">
            <w:pPr>
              <w:spacing w:line="247" w:lineRule="auto"/>
              <w:jc w:val="center"/>
              <w:rPr>
                <w:sz w:val="12"/>
                <w:szCs w:val="12"/>
              </w:rPr>
            </w:pPr>
          </w:p>
          <w:p w:rsidR="000939F2" w:rsidRPr="003B495A" w:rsidRDefault="000939F2" w:rsidP="0029387B">
            <w:pPr>
              <w:spacing w:line="247" w:lineRule="auto"/>
              <w:jc w:val="center"/>
              <w:rPr>
                <w:sz w:val="27"/>
                <w:szCs w:val="27"/>
              </w:rPr>
            </w:pPr>
            <w:r w:rsidRPr="00986349">
              <w:rPr>
                <w:sz w:val="28"/>
                <w:szCs w:val="28"/>
              </w:rPr>
              <w:t>Số:</w:t>
            </w:r>
            <w:r w:rsidR="00282E27">
              <w:rPr>
                <w:sz w:val="28"/>
                <w:szCs w:val="28"/>
              </w:rPr>
              <w:t xml:space="preserve"> 101/UBND-YT</w:t>
            </w:r>
          </w:p>
          <w:p w:rsidR="000651CD" w:rsidRDefault="000939F2" w:rsidP="000939F2">
            <w:pPr>
              <w:spacing w:line="247" w:lineRule="auto"/>
              <w:jc w:val="center"/>
              <w:rPr>
                <w:sz w:val="26"/>
                <w:szCs w:val="26"/>
              </w:rPr>
            </w:pPr>
            <w:r w:rsidRPr="000651CD">
              <w:rPr>
                <w:sz w:val="26"/>
                <w:szCs w:val="26"/>
              </w:rPr>
              <w:t xml:space="preserve">V/v </w:t>
            </w:r>
            <w:r w:rsidR="0015631A" w:rsidRPr="000651CD">
              <w:rPr>
                <w:sz w:val="26"/>
                <w:szCs w:val="26"/>
              </w:rPr>
              <w:t xml:space="preserve">rà soát, thống kê các đối </w:t>
            </w:r>
          </w:p>
          <w:p w:rsidR="000939F2" w:rsidRPr="000651CD" w:rsidRDefault="0015631A" w:rsidP="000939F2">
            <w:pPr>
              <w:spacing w:line="247" w:lineRule="auto"/>
              <w:jc w:val="center"/>
              <w:rPr>
                <w:rFonts w:eastAsia="Times New Roman"/>
                <w:bCs/>
                <w:sz w:val="26"/>
                <w:szCs w:val="26"/>
                <w:lang w:val="es-ES_tradnl"/>
              </w:rPr>
            </w:pPr>
            <w:r w:rsidRPr="000651CD">
              <w:rPr>
                <w:sz w:val="26"/>
                <w:szCs w:val="26"/>
              </w:rPr>
              <w:t>tượng chưa tiêm vắc xin phòng COVID-19</w:t>
            </w:r>
          </w:p>
        </w:tc>
        <w:tc>
          <w:tcPr>
            <w:tcW w:w="6238" w:type="dxa"/>
          </w:tcPr>
          <w:p w:rsidR="000939F2" w:rsidRPr="003B495A" w:rsidRDefault="000939F2" w:rsidP="0029387B">
            <w:pPr>
              <w:spacing w:line="247" w:lineRule="auto"/>
              <w:jc w:val="center"/>
              <w:rPr>
                <w:b/>
                <w:sz w:val="26"/>
                <w:szCs w:val="26"/>
              </w:rPr>
            </w:pPr>
            <w:r w:rsidRPr="003B495A">
              <w:rPr>
                <w:b/>
                <w:sz w:val="26"/>
                <w:szCs w:val="26"/>
              </w:rPr>
              <w:t>CỘNG HÒA XÃ HỘI CHỦ NGHĨA VIỆT NAM</w:t>
            </w:r>
          </w:p>
          <w:p w:rsidR="000939F2" w:rsidRPr="005C57D1" w:rsidRDefault="000939F2" w:rsidP="0029387B">
            <w:pPr>
              <w:tabs>
                <w:tab w:val="left" w:pos="1190"/>
              </w:tabs>
              <w:spacing w:line="247" w:lineRule="auto"/>
              <w:rPr>
                <w:b/>
                <w:bCs/>
                <w:sz w:val="28"/>
                <w:szCs w:val="28"/>
                <w:lang w:val="pt-BR"/>
              </w:rPr>
            </w:pPr>
            <w:r w:rsidRPr="003B495A">
              <w:rPr>
                <w:b/>
                <w:bCs/>
                <w:sz w:val="28"/>
                <w:szCs w:val="28"/>
                <w:lang w:val="pt-BR"/>
              </w:rPr>
              <w:t xml:space="preserve">                 </w:t>
            </w:r>
            <w:r w:rsidRPr="005C57D1">
              <w:rPr>
                <w:b/>
                <w:bCs/>
                <w:sz w:val="28"/>
                <w:szCs w:val="28"/>
                <w:lang w:val="pt-BR"/>
              </w:rPr>
              <w:t>Độc lập - Tự do - Hạnh phúc</w:t>
            </w:r>
          </w:p>
          <w:p w:rsidR="000939F2" w:rsidRPr="005A0128" w:rsidRDefault="000939F2" w:rsidP="0029387B">
            <w:pPr>
              <w:spacing w:line="247" w:lineRule="auto"/>
              <w:jc w:val="center"/>
              <w:rPr>
                <w:sz w:val="12"/>
                <w:szCs w:val="12"/>
              </w:rPr>
            </w:pPr>
            <w:r w:rsidRPr="005A0128">
              <w:rPr>
                <w:noProof/>
                <w:sz w:val="12"/>
                <w:szCs w:val="12"/>
              </w:rPr>
              <mc:AlternateContent>
                <mc:Choice Requires="wps">
                  <w:drawing>
                    <wp:anchor distT="0" distB="0" distL="114300" distR="114300" simplePos="0" relativeHeight="251659264" behindDoc="0" locked="0" layoutInCell="1" allowOverlap="1" wp14:anchorId="2A4BCF3A" wp14:editId="3959B358">
                      <wp:simplePos x="0" y="0"/>
                      <wp:positionH relativeFrom="column">
                        <wp:posOffset>752913</wp:posOffset>
                      </wp:positionH>
                      <wp:positionV relativeFrom="paragraph">
                        <wp:posOffset>2327</wp:posOffset>
                      </wp:positionV>
                      <wp:extent cx="2175249" cy="0"/>
                      <wp:effectExtent l="0" t="0" r="349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5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59ED37"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pt" to="230.6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Qg2oGAIAADIEAAAOAAAAZHJzL2Uyb0RvYy54bWysU02P2yAQvVfqf0DcE3/USRMrzqqyk162 3Ui77Z0AjlExICBxoqr/vQP5aLa9VFV9wAMz83gz81g8HHuJDtw6oVWFs3GKEVdUM6F2Ff7ysh7N MHKeKEakVrzCJ+7ww/Ltm8VgSp7rTkvGLQIQ5crBVLjz3pRJ4mjHe+LG2nAFzlbbnnjY2l3CLBkA vZdJnqbTZNCWGaspdw5Om7MTLyN+23Lqn9rWcY9khYGbj6uN6zasyXJByp0lphP0QoP8A4ueCAWX 3qAa4gnaW/EHVC+o1U63fkx1n+i2FZTHGqCaLP2tmueOGB5rgeY4c2uT+3+w9PNhY5FgFZ5gpEgP I3oUiqM8dGYwroSAWm1sqI0e1bN51PSbQ0rXHVE7Hhm+nAykZSEjeZUSNs4A/nb4pBnEkL3XsU3H 1vaolcJ8DYkBHFqBjnEup9tc+NEjCod59n6SF3OM6NWXkDJAhERjnf/IdY+CUWEJ7CMgOTw6Hyj9 CgnhSq+FlHHsUqGhwvNJPokJTkvBgjOEObvb1tKiAwnCiV+sDzz3YVbvFYtgHSdsdbE9EfJsw+VS BTwoBehcrLMyvs/T+Wq2mhWjIp+uRkXaNKMP67oYTddQb/Ouqesm+xGoZUXZCca4CuyuKs2Kv1PB 5b2c9XXT6a0NyWv02C8ge/1H0nGqYZBnSWw1O23sddogzBh8eURB+fd7sO+f+vInAAAA//8DAFBL AwQUAAYACAAAACEA6CY3L9kAAAAFAQAADwAAAGRycy9kb3ducmV2LnhtbEyOwU7DMBBE70j8g7VI 3KiTUEUlxKkqBFwqIVECZydekgh7HcVumv492xMcn2Y088rt4qyYcQqDJwXpKgGB1HozUKeg/ni5 24AIUZPR1hMqOGOAbXV9VerC+BO943yIneARCoVW0Mc4FlKGtkenw8qPSJx9+8npyDh10kz6xOPO yixJcun0QPzQ6xGfemx/DkenYPe1f75/mxvnrXno6k/j6uQ1U+r2Ztk9goi4xL8yXPRZHSp2avyR TBCWOd3kXFWwBsHxOk8zEM0FZVXK//bVLwAAAP//AwBQSwECLQAUAAYACAAAACEAtoM4kv4AAADh AQAAEwAAAAAAAAAAAAAAAAAAAAAAW0NvbnRlbnRfVHlwZXNdLnhtbFBLAQItABQABgAIAAAAIQA4 /SH/1gAAAJQBAAALAAAAAAAAAAAAAAAAAC8BAABfcmVscy8ucmVsc1BLAQItABQABgAIAAAAIQAP Qg2oGAIAADIEAAAOAAAAAAAAAAAAAAAAAC4CAABkcnMvZTJvRG9jLnhtbFBLAQItABQABgAIAAAA IQDoJjcv2QAAAAUBAAAPAAAAAAAAAAAAAAAAAHIEAABkcnMvZG93bnJldi54bWxQSwUGAAAAAAQA BADzAAAAeAUAAAAA "/>
                  </w:pict>
                </mc:Fallback>
              </mc:AlternateContent>
            </w:r>
          </w:p>
          <w:p w:rsidR="000939F2" w:rsidRPr="00986349" w:rsidRDefault="000939F2" w:rsidP="000939F2">
            <w:pPr>
              <w:tabs>
                <w:tab w:val="left" w:pos="660"/>
              </w:tabs>
              <w:spacing w:line="247" w:lineRule="auto"/>
              <w:rPr>
                <w:i/>
                <w:sz w:val="28"/>
                <w:szCs w:val="28"/>
                <w:lang w:val="pt-BR"/>
              </w:rPr>
            </w:pPr>
            <w:r w:rsidRPr="00986349">
              <w:rPr>
                <w:i/>
                <w:sz w:val="28"/>
                <w:szCs w:val="28"/>
              </w:rPr>
              <w:t xml:space="preserve">             </w:t>
            </w:r>
            <w:r>
              <w:rPr>
                <w:i/>
                <w:sz w:val="28"/>
                <w:szCs w:val="28"/>
              </w:rPr>
              <w:t>Thạ</w:t>
            </w:r>
            <w:r w:rsidR="00282E27">
              <w:rPr>
                <w:i/>
                <w:sz w:val="28"/>
                <w:szCs w:val="28"/>
              </w:rPr>
              <w:t>ch Văn</w:t>
            </w:r>
            <w:r w:rsidRPr="00986349">
              <w:rPr>
                <w:i/>
                <w:sz w:val="28"/>
                <w:szCs w:val="28"/>
              </w:rPr>
              <w:t xml:space="preserve">, ngày </w:t>
            </w:r>
            <w:r w:rsidR="00282E27">
              <w:rPr>
                <w:i/>
                <w:sz w:val="28"/>
                <w:szCs w:val="28"/>
              </w:rPr>
              <w:t>08</w:t>
            </w:r>
            <w:r w:rsidRPr="00986349">
              <w:rPr>
                <w:i/>
                <w:sz w:val="28"/>
                <w:szCs w:val="28"/>
              </w:rPr>
              <w:t xml:space="preserve"> tháng </w:t>
            </w:r>
            <w:r>
              <w:rPr>
                <w:i/>
                <w:sz w:val="28"/>
                <w:szCs w:val="28"/>
              </w:rPr>
              <w:t xml:space="preserve">11 </w:t>
            </w:r>
            <w:r w:rsidRPr="00986349">
              <w:rPr>
                <w:i/>
                <w:sz w:val="28"/>
                <w:szCs w:val="28"/>
              </w:rPr>
              <w:t>năm 2021</w:t>
            </w:r>
          </w:p>
        </w:tc>
      </w:tr>
    </w:tbl>
    <w:p w:rsidR="000939F2" w:rsidRPr="000651CD" w:rsidRDefault="000939F2" w:rsidP="000939F2">
      <w:pPr>
        <w:spacing w:line="247" w:lineRule="auto"/>
        <w:rPr>
          <w:sz w:val="28"/>
          <w:szCs w:val="28"/>
        </w:rPr>
      </w:pPr>
    </w:p>
    <w:p w:rsidR="000939F2" w:rsidRPr="000651CD" w:rsidRDefault="000939F2" w:rsidP="000939F2">
      <w:pPr>
        <w:spacing w:line="247" w:lineRule="auto"/>
        <w:ind w:left="720" w:firstLine="720"/>
        <w:rPr>
          <w:sz w:val="28"/>
          <w:szCs w:val="28"/>
        </w:rPr>
      </w:pPr>
      <w:r w:rsidRPr="000651CD">
        <w:rPr>
          <w:sz w:val="28"/>
          <w:szCs w:val="28"/>
        </w:rPr>
        <w:t xml:space="preserve">Kính gửi: </w:t>
      </w:r>
    </w:p>
    <w:p w:rsidR="00282E27" w:rsidRDefault="000939F2" w:rsidP="00282E27">
      <w:pPr>
        <w:spacing w:line="247" w:lineRule="auto"/>
        <w:ind w:left="2160" w:firstLine="720"/>
        <w:rPr>
          <w:sz w:val="28"/>
          <w:szCs w:val="28"/>
        </w:rPr>
      </w:pPr>
      <w:r w:rsidRPr="000651CD">
        <w:rPr>
          <w:sz w:val="28"/>
          <w:szCs w:val="28"/>
        </w:rPr>
        <w:t>- Ủ</w:t>
      </w:r>
      <w:r w:rsidR="00282E27">
        <w:rPr>
          <w:sz w:val="28"/>
          <w:szCs w:val="28"/>
        </w:rPr>
        <w:t>y ban nhân dân huyện Thạch Hà;</w:t>
      </w:r>
    </w:p>
    <w:p w:rsidR="000939F2" w:rsidRPr="000651CD" w:rsidRDefault="00282E27" w:rsidP="00282E27">
      <w:pPr>
        <w:spacing w:line="247" w:lineRule="auto"/>
        <w:ind w:left="2160" w:firstLine="720"/>
        <w:rPr>
          <w:sz w:val="28"/>
          <w:szCs w:val="28"/>
        </w:rPr>
      </w:pPr>
      <w:r>
        <w:rPr>
          <w:sz w:val="28"/>
          <w:szCs w:val="28"/>
        </w:rPr>
        <w:t>- Phòng y tế.</w:t>
      </w:r>
    </w:p>
    <w:p w:rsidR="000939F2" w:rsidRPr="000651CD" w:rsidRDefault="000939F2" w:rsidP="000651CD">
      <w:pPr>
        <w:spacing w:before="120" w:after="120"/>
        <w:ind w:firstLine="709"/>
        <w:jc w:val="both"/>
        <w:rPr>
          <w:bCs/>
          <w:iCs/>
          <w:color w:val="000000"/>
          <w:sz w:val="28"/>
          <w:szCs w:val="28"/>
          <w:shd w:val="clear" w:color="auto" w:fill="FFFFFF"/>
        </w:rPr>
      </w:pPr>
      <w:r w:rsidRPr="000651CD">
        <w:rPr>
          <w:bCs/>
          <w:iCs/>
          <w:color w:val="000000"/>
          <w:sz w:val="28"/>
          <w:szCs w:val="28"/>
          <w:shd w:val="clear" w:color="auto" w:fill="FFFFFF"/>
        </w:rPr>
        <w:t>Thực hiện Công văn số</w:t>
      </w:r>
      <w:r w:rsidR="00282E27">
        <w:rPr>
          <w:bCs/>
          <w:iCs/>
          <w:color w:val="000000"/>
          <w:sz w:val="28"/>
          <w:szCs w:val="28"/>
          <w:shd w:val="clear" w:color="auto" w:fill="FFFFFF"/>
        </w:rPr>
        <w:t xml:space="preserve"> 2336/UBND-YT ngày 05</w:t>
      </w:r>
      <w:r w:rsidRPr="000651CD">
        <w:rPr>
          <w:bCs/>
          <w:iCs/>
          <w:color w:val="000000"/>
          <w:sz w:val="28"/>
          <w:szCs w:val="28"/>
          <w:shd w:val="clear" w:color="auto" w:fill="FFFFFF"/>
        </w:rPr>
        <w:t>/11/2021 củ</w:t>
      </w:r>
      <w:r w:rsidR="00282E27">
        <w:rPr>
          <w:bCs/>
          <w:iCs/>
          <w:color w:val="000000"/>
          <w:sz w:val="28"/>
          <w:szCs w:val="28"/>
          <w:shd w:val="clear" w:color="auto" w:fill="FFFFFF"/>
        </w:rPr>
        <w:t>a Phòng YT</w:t>
      </w:r>
      <w:r w:rsidRPr="000651CD">
        <w:rPr>
          <w:bCs/>
          <w:iCs/>
          <w:color w:val="000000"/>
          <w:sz w:val="28"/>
          <w:szCs w:val="28"/>
          <w:shd w:val="clear" w:color="auto" w:fill="FFFFFF"/>
        </w:rPr>
        <w:t xml:space="preserve"> về việc rà soát, thống kê các đối tượng chưa tiêm vắc xin phòng COVID-19; để có cơ sở</w:t>
      </w:r>
      <w:r w:rsidR="00282E27">
        <w:rPr>
          <w:bCs/>
          <w:iCs/>
          <w:color w:val="000000"/>
          <w:sz w:val="28"/>
          <w:szCs w:val="28"/>
          <w:shd w:val="clear" w:color="auto" w:fill="FFFFFF"/>
        </w:rPr>
        <w:t xml:space="preserve"> báo cáo </w:t>
      </w:r>
      <w:r w:rsidRPr="000651CD">
        <w:rPr>
          <w:bCs/>
          <w:iCs/>
          <w:color w:val="000000"/>
          <w:sz w:val="28"/>
          <w:szCs w:val="28"/>
          <w:shd w:val="clear" w:color="auto" w:fill="FFFFFF"/>
        </w:rPr>
        <w:t>:</w:t>
      </w:r>
    </w:p>
    <w:p w:rsidR="000939F2" w:rsidRPr="000651CD" w:rsidRDefault="00D56F6E" w:rsidP="00D56F6E">
      <w:pPr>
        <w:spacing w:before="120" w:after="120"/>
        <w:jc w:val="both"/>
        <w:rPr>
          <w:bCs/>
          <w:iCs/>
          <w:color w:val="000000"/>
          <w:sz w:val="28"/>
          <w:szCs w:val="28"/>
          <w:shd w:val="clear" w:color="auto" w:fill="FFFFFF"/>
        </w:rPr>
      </w:pPr>
      <w:r>
        <w:rPr>
          <w:b/>
          <w:bCs/>
          <w:iCs/>
          <w:color w:val="000000"/>
          <w:sz w:val="28"/>
          <w:szCs w:val="28"/>
          <w:shd w:val="clear" w:color="auto" w:fill="FFFFFF"/>
        </w:rPr>
        <w:t xml:space="preserve">         </w:t>
      </w:r>
      <w:r w:rsidR="000939F2" w:rsidRPr="000651CD">
        <w:rPr>
          <w:b/>
          <w:bCs/>
          <w:iCs/>
          <w:color w:val="000000"/>
          <w:sz w:val="28"/>
          <w:szCs w:val="28"/>
          <w:shd w:val="clear" w:color="auto" w:fill="FFFFFF"/>
        </w:rPr>
        <w:t xml:space="preserve"> Ủy b</w:t>
      </w:r>
      <w:r w:rsidR="00282E27">
        <w:rPr>
          <w:b/>
          <w:bCs/>
          <w:iCs/>
          <w:color w:val="000000"/>
          <w:sz w:val="28"/>
          <w:szCs w:val="28"/>
          <w:shd w:val="clear" w:color="auto" w:fill="FFFFFF"/>
        </w:rPr>
        <w:t>an nhân dân xã Thạch Văn báo cáo số liệu như sau:</w:t>
      </w:r>
      <w:r w:rsidR="000939F2" w:rsidRPr="000651CD">
        <w:rPr>
          <w:bCs/>
          <w:iCs/>
          <w:color w:val="000000"/>
          <w:sz w:val="28"/>
          <w:szCs w:val="28"/>
          <w:shd w:val="clear" w:color="auto" w:fill="FFFFFF"/>
        </w:rPr>
        <w:t xml:space="preserve"> </w:t>
      </w:r>
    </w:p>
    <w:p w:rsidR="000651CD" w:rsidRDefault="00282E27" w:rsidP="000651CD">
      <w:pPr>
        <w:spacing w:before="120" w:after="120"/>
        <w:ind w:firstLine="709"/>
        <w:jc w:val="both"/>
        <w:rPr>
          <w:bCs/>
          <w:iCs/>
          <w:color w:val="000000"/>
          <w:spacing w:val="-2"/>
          <w:sz w:val="28"/>
          <w:szCs w:val="28"/>
          <w:shd w:val="clear" w:color="auto" w:fill="FFFFFF"/>
        </w:rPr>
      </w:pPr>
      <w:r>
        <w:rPr>
          <w:bCs/>
          <w:iCs/>
          <w:color w:val="000000"/>
          <w:spacing w:val="-2"/>
          <w:sz w:val="28"/>
          <w:szCs w:val="28"/>
          <w:shd w:val="clear" w:color="auto" w:fill="FFFFFF"/>
        </w:rPr>
        <w:t>Sau khi nhân được công văn của UBND, Phòng Y tế huyện Thạch Hà đã giao cho các bộ phận</w:t>
      </w:r>
      <w:r w:rsidR="00451DA5">
        <w:rPr>
          <w:bCs/>
          <w:iCs/>
          <w:color w:val="000000"/>
          <w:spacing w:val="-2"/>
          <w:sz w:val="28"/>
          <w:szCs w:val="28"/>
          <w:shd w:val="clear" w:color="auto" w:fill="FFFFFF"/>
        </w:rPr>
        <w:t xml:space="preserve"> r</w:t>
      </w:r>
      <w:r w:rsidR="0015631A" w:rsidRPr="000651CD">
        <w:rPr>
          <w:bCs/>
          <w:iCs/>
          <w:color w:val="000000"/>
          <w:spacing w:val="-2"/>
          <w:sz w:val="28"/>
          <w:szCs w:val="28"/>
          <w:shd w:val="clear" w:color="auto" w:fill="FFFFFF"/>
        </w:rPr>
        <w:t xml:space="preserve">à soát, tổng hợp những người trên </w:t>
      </w:r>
      <w:r w:rsidR="000651CD" w:rsidRPr="000651CD">
        <w:rPr>
          <w:bCs/>
          <w:iCs/>
          <w:color w:val="000000"/>
          <w:spacing w:val="-2"/>
          <w:sz w:val="28"/>
          <w:szCs w:val="28"/>
          <w:shd w:val="clear" w:color="auto" w:fill="FFFFFF"/>
        </w:rPr>
        <w:t xml:space="preserve">trên 18 tuổi chưa được tiêm vắc xin phòng COVID-19 trên địa bàn, bao gồm cả thường trú, tạm trú và các cơ quan, đơn vị, doanh nghiệp... </w:t>
      </w:r>
      <w:r w:rsidR="0015631A" w:rsidRPr="000651CD">
        <w:rPr>
          <w:bCs/>
          <w:iCs/>
          <w:color w:val="000000"/>
          <w:spacing w:val="-2"/>
          <w:sz w:val="28"/>
          <w:szCs w:val="28"/>
          <w:shd w:val="clear" w:color="auto" w:fill="FFFFFF"/>
        </w:rPr>
        <w:t>(kể cả cơ quan/đơn vị trung ương và tỉnh đóng trên địa bàn)</w:t>
      </w:r>
      <w:r w:rsidR="000651CD" w:rsidRPr="000651CD">
        <w:rPr>
          <w:bCs/>
          <w:iCs/>
          <w:color w:val="000000"/>
          <w:spacing w:val="-2"/>
          <w:sz w:val="28"/>
          <w:szCs w:val="28"/>
          <w:shd w:val="clear" w:color="auto" w:fill="FFFFFF"/>
        </w:rPr>
        <w:t>,</w:t>
      </w:r>
      <w:r w:rsidR="00100723">
        <w:rPr>
          <w:bCs/>
          <w:iCs/>
          <w:color w:val="000000"/>
          <w:spacing w:val="-2"/>
          <w:sz w:val="28"/>
          <w:szCs w:val="28"/>
          <w:shd w:val="clear" w:color="auto" w:fill="FFFFFF"/>
        </w:rPr>
        <w:t xml:space="preserve"> Tổng số Công dân trên địa bàn: 1492 trường hợp chưa được tiêm.</w:t>
      </w:r>
    </w:p>
    <w:tbl>
      <w:tblPr>
        <w:tblStyle w:val="TableGrid"/>
        <w:tblW w:w="0" w:type="auto"/>
        <w:tblLook w:val="04A0" w:firstRow="1" w:lastRow="0" w:firstColumn="1" w:lastColumn="0" w:noHBand="0" w:noVBand="1"/>
      </w:tblPr>
      <w:tblGrid>
        <w:gridCol w:w="959"/>
        <w:gridCol w:w="2735"/>
        <w:gridCol w:w="1847"/>
        <w:gridCol w:w="1847"/>
        <w:gridCol w:w="1848"/>
      </w:tblGrid>
      <w:tr w:rsidR="00451DA5" w:rsidTr="00451DA5">
        <w:tc>
          <w:tcPr>
            <w:tcW w:w="959" w:type="dxa"/>
          </w:tcPr>
          <w:p w:rsidR="00451DA5" w:rsidRDefault="00451DA5" w:rsidP="000651CD">
            <w:pPr>
              <w:spacing w:before="120" w:after="120"/>
              <w:jc w:val="both"/>
              <w:rPr>
                <w:bCs/>
                <w:iCs/>
                <w:color w:val="000000"/>
                <w:spacing w:val="-2"/>
                <w:sz w:val="28"/>
                <w:szCs w:val="28"/>
                <w:shd w:val="clear" w:color="auto" w:fill="FFFFFF"/>
              </w:rPr>
            </w:pPr>
            <w:r>
              <w:rPr>
                <w:bCs/>
                <w:iCs/>
                <w:color w:val="000000"/>
                <w:spacing w:val="-2"/>
                <w:sz w:val="28"/>
                <w:szCs w:val="28"/>
                <w:shd w:val="clear" w:color="auto" w:fill="FFFFFF"/>
              </w:rPr>
              <w:t>TT</w:t>
            </w:r>
          </w:p>
        </w:tc>
        <w:tc>
          <w:tcPr>
            <w:tcW w:w="2735" w:type="dxa"/>
          </w:tcPr>
          <w:p w:rsidR="00451DA5" w:rsidRDefault="00451DA5" w:rsidP="000651CD">
            <w:pPr>
              <w:spacing w:before="120" w:after="120"/>
              <w:jc w:val="both"/>
              <w:rPr>
                <w:bCs/>
                <w:iCs/>
                <w:color w:val="000000"/>
                <w:spacing w:val="-2"/>
                <w:sz w:val="28"/>
                <w:szCs w:val="28"/>
                <w:shd w:val="clear" w:color="auto" w:fill="FFFFFF"/>
              </w:rPr>
            </w:pPr>
            <w:r>
              <w:rPr>
                <w:bCs/>
                <w:iCs/>
                <w:color w:val="000000"/>
                <w:spacing w:val="-2"/>
                <w:sz w:val="28"/>
                <w:szCs w:val="28"/>
                <w:shd w:val="clear" w:color="auto" w:fill="FFFFFF"/>
              </w:rPr>
              <w:t>Đơn Vị</w:t>
            </w:r>
          </w:p>
        </w:tc>
        <w:tc>
          <w:tcPr>
            <w:tcW w:w="1847" w:type="dxa"/>
          </w:tcPr>
          <w:p w:rsidR="00451DA5" w:rsidRDefault="00451DA5" w:rsidP="000651CD">
            <w:pPr>
              <w:spacing w:before="120" w:after="120"/>
              <w:jc w:val="both"/>
              <w:rPr>
                <w:bCs/>
                <w:iCs/>
                <w:color w:val="000000"/>
                <w:spacing w:val="-2"/>
                <w:sz w:val="28"/>
                <w:szCs w:val="28"/>
                <w:shd w:val="clear" w:color="auto" w:fill="FFFFFF"/>
              </w:rPr>
            </w:pPr>
            <w:r>
              <w:rPr>
                <w:bCs/>
                <w:iCs/>
                <w:color w:val="000000"/>
                <w:spacing w:val="-2"/>
                <w:sz w:val="28"/>
                <w:szCs w:val="28"/>
                <w:shd w:val="clear" w:color="auto" w:fill="FFFFFF"/>
              </w:rPr>
              <w:t>Số Thường trú</w:t>
            </w:r>
          </w:p>
        </w:tc>
        <w:tc>
          <w:tcPr>
            <w:tcW w:w="1847" w:type="dxa"/>
          </w:tcPr>
          <w:p w:rsidR="00451DA5" w:rsidRDefault="00451DA5" w:rsidP="000651CD">
            <w:pPr>
              <w:spacing w:before="120" w:after="120"/>
              <w:jc w:val="both"/>
              <w:rPr>
                <w:bCs/>
                <w:iCs/>
                <w:color w:val="000000"/>
                <w:spacing w:val="-2"/>
                <w:sz w:val="28"/>
                <w:szCs w:val="28"/>
                <w:shd w:val="clear" w:color="auto" w:fill="FFFFFF"/>
              </w:rPr>
            </w:pPr>
            <w:r>
              <w:rPr>
                <w:bCs/>
                <w:iCs/>
                <w:color w:val="000000"/>
                <w:spacing w:val="-2"/>
                <w:sz w:val="28"/>
                <w:szCs w:val="28"/>
                <w:shd w:val="clear" w:color="auto" w:fill="FFFFFF"/>
              </w:rPr>
              <w:t xml:space="preserve">Số tạm trú </w:t>
            </w:r>
          </w:p>
        </w:tc>
        <w:tc>
          <w:tcPr>
            <w:tcW w:w="1848" w:type="dxa"/>
          </w:tcPr>
          <w:p w:rsidR="00451DA5" w:rsidRDefault="00451DA5" w:rsidP="000651CD">
            <w:pPr>
              <w:spacing w:before="120" w:after="120"/>
              <w:jc w:val="both"/>
              <w:rPr>
                <w:bCs/>
                <w:iCs/>
                <w:color w:val="000000"/>
                <w:spacing w:val="-2"/>
                <w:sz w:val="28"/>
                <w:szCs w:val="28"/>
                <w:shd w:val="clear" w:color="auto" w:fill="FFFFFF"/>
              </w:rPr>
            </w:pPr>
            <w:r>
              <w:rPr>
                <w:bCs/>
                <w:iCs/>
                <w:color w:val="000000"/>
                <w:spacing w:val="-2"/>
                <w:sz w:val="28"/>
                <w:szCs w:val="28"/>
                <w:shd w:val="clear" w:color="auto" w:fill="FFFFFF"/>
              </w:rPr>
              <w:t>Ghi chú</w:t>
            </w:r>
          </w:p>
        </w:tc>
      </w:tr>
      <w:tr w:rsidR="00451DA5" w:rsidTr="00451DA5">
        <w:tc>
          <w:tcPr>
            <w:tcW w:w="959" w:type="dxa"/>
          </w:tcPr>
          <w:p w:rsidR="00451DA5" w:rsidRDefault="00451DA5"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1</w:t>
            </w:r>
          </w:p>
        </w:tc>
        <w:tc>
          <w:tcPr>
            <w:tcW w:w="2735" w:type="dxa"/>
          </w:tcPr>
          <w:p w:rsidR="00451DA5" w:rsidRDefault="00451DA5"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Thôn Tân Văn</w:t>
            </w:r>
          </w:p>
        </w:tc>
        <w:tc>
          <w:tcPr>
            <w:tcW w:w="1847" w:type="dxa"/>
          </w:tcPr>
          <w:p w:rsidR="00451DA5" w:rsidRDefault="00451DA5"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283</w:t>
            </w:r>
          </w:p>
        </w:tc>
        <w:tc>
          <w:tcPr>
            <w:tcW w:w="1847" w:type="dxa"/>
          </w:tcPr>
          <w:p w:rsidR="00451DA5" w:rsidRDefault="00451DA5"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02</w:t>
            </w:r>
          </w:p>
        </w:tc>
        <w:tc>
          <w:tcPr>
            <w:tcW w:w="1848" w:type="dxa"/>
          </w:tcPr>
          <w:p w:rsidR="00451DA5" w:rsidRDefault="00451DA5" w:rsidP="0036699F">
            <w:pPr>
              <w:spacing w:before="120" w:after="120"/>
              <w:jc w:val="center"/>
              <w:rPr>
                <w:bCs/>
                <w:iCs/>
                <w:color w:val="000000"/>
                <w:spacing w:val="-2"/>
                <w:sz w:val="28"/>
                <w:szCs w:val="28"/>
                <w:shd w:val="clear" w:color="auto" w:fill="FFFFFF"/>
              </w:rPr>
            </w:pPr>
          </w:p>
        </w:tc>
      </w:tr>
      <w:tr w:rsidR="00451DA5" w:rsidTr="00451DA5">
        <w:tc>
          <w:tcPr>
            <w:tcW w:w="959" w:type="dxa"/>
          </w:tcPr>
          <w:p w:rsidR="00451DA5" w:rsidRDefault="00451DA5"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2</w:t>
            </w:r>
          </w:p>
        </w:tc>
        <w:tc>
          <w:tcPr>
            <w:tcW w:w="2735" w:type="dxa"/>
          </w:tcPr>
          <w:p w:rsidR="00451DA5" w:rsidRDefault="00451DA5"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Thôn Trung Văn</w:t>
            </w:r>
          </w:p>
        </w:tc>
        <w:tc>
          <w:tcPr>
            <w:tcW w:w="1847" w:type="dxa"/>
          </w:tcPr>
          <w:p w:rsidR="00451DA5" w:rsidRDefault="00451DA5"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290</w:t>
            </w:r>
          </w:p>
        </w:tc>
        <w:tc>
          <w:tcPr>
            <w:tcW w:w="1847" w:type="dxa"/>
          </w:tcPr>
          <w:p w:rsidR="00451DA5"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07</w:t>
            </w:r>
          </w:p>
        </w:tc>
        <w:tc>
          <w:tcPr>
            <w:tcW w:w="1848" w:type="dxa"/>
          </w:tcPr>
          <w:p w:rsidR="00451DA5" w:rsidRDefault="00451DA5" w:rsidP="0036699F">
            <w:pPr>
              <w:spacing w:before="120" w:after="120"/>
              <w:jc w:val="center"/>
              <w:rPr>
                <w:bCs/>
                <w:iCs/>
                <w:color w:val="000000"/>
                <w:spacing w:val="-2"/>
                <w:sz w:val="28"/>
                <w:szCs w:val="28"/>
                <w:shd w:val="clear" w:color="auto" w:fill="FFFFFF"/>
              </w:rPr>
            </w:pPr>
          </w:p>
        </w:tc>
      </w:tr>
      <w:tr w:rsidR="0036699F" w:rsidTr="00451DA5">
        <w:tc>
          <w:tcPr>
            <w:tcW w:w="959"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3</w:t>
            </w:r>
          </w:p>
        </w:tc>
        <w:tc>
          <w:tcPr>
            <w:tcW w:w="2735"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Thôn Bắc Văn</w:t>
            </w:r>
          </w:p>
        </w:tc>
        <w:tc>
          <w:tcPr>
            <w:tcW w:w="1847"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300</w:t>
            </w:r>
          </w:p>
        </w:tc>
        <w:tc>
          <w:tcPr>
            <w:tcW w:w="1847"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10</w:t>
            </w:r>
          </w:p>
        </w:tc>
        <w:tc>
          <w:tcPr>
            <w:tcW w:w="1848" w:type="dxa"/>
          </w:tcPr>
          <w:p w:rsidR="0036699F" w:rsidRDefault="0036699F" w:rsidP="0036699F">
            <w:pPr>
              <w:spacing w:before="120" w:after="120"/>
              <w:jc w:val="center"/>
              <w:rPr>
                <w:bCs/>
                <w:iCs/>
                <w:color w:val="000000"/>
                <w:spacing w:val="-2"/>
                <w:sz w:val="28"/>
                <w:szCs w:val="28"/>
                <w:shd w:val="clear" w:color="auto" w:fill="FFFFFF"/>
              </w:rPr>
            </w:pPr>
          </w:p>
        </w:tc>
      </w:tr>
      <w:tr w:rsidR="0036699F" w:rsidTr="00451DA5">
        <w:tc>
          <w:tcPr>
            <w:tcW w:w="959"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4</w:t>
            </w:r>
          </w:p>
        </w:tc>
        <w:tc>
          <w:tcPr>
            <w:tcW w:w="2735"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Thôn Nam Văn</w:t>
            </w:r>
          </w:p>
        </w:tc>
        <w:tc>
          <w:tcPr>
            <w:tcW w:w="1847"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340</w:t>
            </w:r>
          </w:p>
        </w:tc>
        <w:tc>
          <w:tcPr>
            <w:tcW w:w="1847"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5</w:t>
            </w:r>
          </w:p>
        </w:tc>
        <w:tc>
          <w:tcPr>
            <w:tcW w:w="1848" w:type="dxa"/>
          </w:tcPr>
          <w:p w:rsidR="0036699F" w:rsidRDefault="0036699F" w:rsidP="0036699F">
            <w:pPr>
              <w:spacing w:before="120" w:after="120"/>
              <w:jc w:val="center"/>
              <w:rPr>
                <w:bCs/>
                <w:iCs/>
                <w:color w:val="000000"/>
                <w:spacing w:val="-2"/>
                <w:sz w:val="28"/>
                <w:szCs w:val="28"/>
                <w:shd w:val="clear" w:color="auto" w:fill="FFFFFF"/>
              </w:rPr>
            </w:pPr>
          </w:p>
        </w:tc>
      </w:tr>
      <w:tr w:rsidR="0036699F" w:rsidTr="00451DA5">
        <w:tc>
          <w:tcPr>
            <w:tcW w:w="959"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5</w:t>
            </w:r>
          </w:p>
        </w:tc>
        <w:tc>
          <w:tcPr>
            <w:tcW w:w="2735"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Thôn Đông Văn</w:t>
            </w:r>
          </w:p>
        </w:tc>
        <w:tc>
          <w:tcPr>
            <w:tcW w:w="1847"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250</w:t>
            </w:r>
          </w:p>
        </w:tc>
        <w:tc>
          <w:tcPr>
            <w:tcW w:w="1847" w:type="dxa"/>
          </w:tcPr>
          <w:p w:rsidR="0036699F" w:rsidRDefault="0036699F"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5</w:t>
            </w:r>
          </w:p>
        </w:tc>
        <w:tc>
          <w:tcPr>
            <w:tcW w:w="1848" w:type="dxa"/>
          </w:tcPr>
          <w:p w:rsidR="0036699F" w:rsidRDefault="0036699F" w:rsidP="0036699F">
            <w:pPr>
              <w:spacing w:before="120" w:after="120"/>
              <w:jc w:val="center"/>
              <w:rPr>
                <w:bCs/>
                <w:iCs/>
                <w:color w:val="000000"/>
                <w:spacing w:val="-2"/>
                <w:sz w:val="28"/>
                <w:szCs w:val="28"/>
                <w:shd w:val="clear" w:color="auto" w:fill="FFFFFF"/>
              </w:rPr>
            </w:pPr>
          </w:p>
        </w:tc>
      </w:tr>
      <w:tr w:rsidR="00100723" w:rsidTr="00BA1B74">
        <w:tc>
          <w:tcPr>
            <w:tcW w:w="3694" w:type="dxa"/>
            <w:gridSpan w:val="2"/>
          </w:tcPr>
          <w:p w:rsidR="00100723" w:rsidRDefault="00100723"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Tổng</w:t>
            </w:r>
          </w:p>
        </w:tc>
        <w:tc>
          <w:tcPr>
            <w:tcW w:w="1847" w:type="dxa"/>
          </w:tcPr>
          <w:p w:rsidR="00100723" w:rsidRDefault="00100723"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1465</w:t>
            </w:r>
          </w:p>
        </w:tc>
        <w:tc>
          <w:tcPr>
            <w:tcW w:w="1847" w:type="dxa"/>
          </w:tcPr>
          <w:p w:rsidR="00100723" w:rsidRDefault="00100723"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27</w:t>
            </w:r>
          </w:p>
        </w:tc>
        <w:tc>
          <w:tcPr>
            <w:tcW w:w="1848" w:type="dxa"/>
          </w:tcPr>
          <w:p w:rsidR="00100723" w:rsidRDefault="00D56F6E" w:rsidP="0036699F">
            <w:pPr>
              <w:spacing w:before="120" w:after="120"/>
              <w:jc w:val="center"/>
              <w:rPr>
                <w:bCs/>
                <w:iCs/>
                <w:color w:val="000000"/>
                <w:spacing w:val="-2"/>
                <w:sz w:val="28"/>
                <w:szCs w:val="28"/>
                <w:shd w:val="clear" w:color="auto" w:fill="FFFFFF"/>
              </w:rPr>
            </w:pPr>
            <w:r>
              <w:rPr>
                <w:bCs/>
                <w:iCs/>
                <w:color w:val="000000"/>
                <w:spacing w:val="-2"/>
                <w:sz w:val="28"/>
                <w:szCs w:val="28"/>
                <w:shd w:val="clear" w:color="auto" w:fill="FFFFFF"/>
              </w:rPr>
              <w:t>1</w:t>
            </w:r>
            <w:r w:rsidR="00B42AF9">
              <w:rPr>
                <w:bCs/>
                <w:iCs/>
                <w:color w:val="000000"/>
                <w:spacing w:val="-2"/>
                <w:sz w:val="28"/>
                <w:szCs w:val="28"/>
                <w:shd w:val="clear" w:color="auto" w:fill="FFFFFF"/>
              </w:rPr>
              <w:t>.</w:t>
            </w:r>
            <w:r>
              <w:rPr>
                <w:bCs/>
                <w:iCs/>
                <w:color w:val="000000"/>
                <w:spacing w:val="-2"/>
                <w:sz w:val="28"/>
                <w:szCs w:val="28"/>
                <w:shd w:val="clear" w:color="auto" w:fill="FFFFFF"/>
              </w:rPr>
              <w:t>492</w:t>
            </w:r>
          </w:p>
        </w:tc>
      </w:tr>
    </w:tbl>
    <w:p w:rsidR="000939F2" w:rsidRPr="00100723" w:rsidRDefault="00D56F6E" w:rsidP="00D56F6E">
      <w:pPr>
        <w:spacing w:before="120" w:after="120"/>
        <w:jc w:val="both"/>
        <w:rPr>
          <w:b/>
          <w:bCs/>
          <w:iCs/>
          <w:color w:val="000000"/>
          <w:sz w:val="28"/>
          <w:szCs w:val="28"/>
          <w:shd w:val="clear" w:color="auto" w:fill="FFFFFF"/>
        </w:rPr>
      </w:pPr>
      <w:r>
        <w:rPr>
          <w:bCs/>
          <w:iCs/>
          <w:color w:val="000000"/>
          <w:spacing w:val="-2"/>
          <w:sz w:val="28"/>
          <w:szCs w:val="28"/>
          <w:shd w:val="clear" w:color="auto" w:fill="FFFFFF"/>
        </w:rPr>
        <w:t xml:space="preserve">          Trên đây là báo cáo số liệu danh sách các trường hợp từ 18 tuổi trở lên chưa được tiêm của xã Thạch Văn  theo công văn chỉ đạo của huyện. </w:t>
      </w:r>
    </w:p>
    <w:p w:rsidR="000939F2" w:rsidRPr="00E37520" w:rsidRDefault="000939F2" w:rsidP="000939F2">
      <w:pPr>
        <w:ind w:firstLine="709"/>
        <w:jc w:val="both"/>
        <w:rPr>
          <w:bCs/>
          <w:iCs/>
          <w:color w:val="000000"/>
          <w:sz w:val="27"/>
          <w:szCs w:val="27"/>
          <w:shd w:val="clear" w:color="auto" w:fill="FFFFFF"/>
        </w:rPr>
      </w:pPr>
    </w:p>
    <w:tbl>
      <w:tblPr>
        <w:tblW w:w="0" w:type="auto"/>
        <w:tblLook w:val="04A0" w:firstRow="1" w:lastRow="0" w:firstColumn="1" w:lastColumn="0" w:noHBand="0" w:noVBand="1"/>
      </w:tblPr>
      <w:tblGrid>
        <w:gridCol w:w="4613"/>
        <w:gridCol w:w="4623"/>
      </w:tblGrid>
      <w:tr w:rsidR="000939F2" w:rsidRPr="00632EFA" w:rsidTr="0029387B">
        <w:tc>
          <w:tcPr>
            <w:tcW w:w="4675" w:type="dxa"/>
            <w:shd w:val="clear" w:color="auto" w:fill="auto"/>
          </w:tcPr>
          <w:p w:rsidR="000939F2" w:rsidRPr="00632EFA" w:rsidRDefault="000939F2" w:rsidP="0029387B">
            <w:pPr>
              <w:ind w:right="-99"/>
              <w:contextualSpacing/>
              <w:jc w:val="both"/>
              <w:rPr>
                <w:lang w:val="pt-BR"/>
              </w:rPr>
            </w:pPr>
            <w:r w:rsidRPr="00632EFA">
              <w:rPr>
                <w:b/>
                <w:bCs/>
                <w:i/>
                <w:iCs/>
                <w:lang w:val="pt-BR"/>
              </w:rPr>
              <w:t>Nơi nhận:</w:t>
            </w:r>
          </w:p>
          <w:p w:rsidR="000939F2" w:rsidRDefault="000939F2" w:rsidP="0029387B">
            <w:pPr>
              <w:jc w:val="both"/>
              <w:rPr>
                <w:spacing w:val="-2"/>
                <w:sz w:val="22"/>
                <w:szCs w:val="22"/>
                <w:lang w:val="fr-FR"/>
              </w:rPr>
            </w:pPr>
            <w:r>
              <w:rPr>
                <w:spacing w:val="-2"/>
                <w:sz w:val="22"/>
                <w:szCs w:val="22"/>
                <w:lang w:val="fr-FR"/>
              </w:rPr>
              <w:t xml:space="preserve">- </w:t>
            </w:r>
            <w:r w:rsidRPr="00B85D92">
              <w:rPr>
                <w:spacing w:val="-2"/>
                <w:sz w:val="22"/>
                <w:szCs w:val="22"/>
                <w:lang w:val="fr-FR"/>
              </w:rPr>
              <w:t>Như trên;</w:t>
            </w:r>
          </w:p>
          <w:p w:rsidR="00D56F6E" w:rsidRDefault="000939F2" w:rsidP="00D56F6E">
            <w:pPr>
              <w:rPr>
                <w:sz w:val="22"/>
                <w:szCs w:val="22"/>
              </w:rPr>
            </w:pPr>
            <w:r>
              <w:rPr>
                <w:sz w:val="22"/>
                <w:szCs w:val="22"/>
              </w:rPr>
              <w:t>-</w:t>
            </w:r>
            <w:r w:rsidR="00D56F6E">
              <w:rPr>
                <w:sz w:val="22"/>
                <w:szCs w:val="22"/>
              </w:rPr>
              <w:t xml:space="preserve"> Báo cáo UBND huyện</w:t>
            </w:r>
          </w:p>
          <w:p w:rsidR="000939F2" w:rsidRPr="00E16791" w:rsidRDefault="00D56F6E" w:rsidP="00D56F6E">
            <w:pPr>
              <w:rPr>
                <w:spacing w:val="-4"/>
                <w:sz w:val="22"/>
                <w:szCs w:val="22"/>
              </w:rPr>
            </w:pPr>
            <w:r>
              <w:rPr>
                <w:sz w:val="22"/>
                <w:szCs w:val="22"/>
              </w:rPr>
              <w:t xml:space="preserve">- Phòng Y tế </w:t>
            </w:r>
          </w:p>
          <w:p w:rsidR="000939F2" w:rsidRPr="00632EFA" w:rsidRDefault="000939F2" w:rsidP="0029387B">
            <w:pPr>
              <w:jc w:val="both"/>
              <w:rPr>
                <w:spacing w:val="4"/>
                <w:lang w:val="pt-BR"/>
              </w:rPr>
            </w:pPr>
            <w:r w:rsidRPr="00B85D92">
              <w:rPr>
                <w:spacing w:val="-2"/>
                <w:sz w:val="22"/>
                <w:szCs w:val="22"/>
                <w:lang w:val="fr-FR"/>
              </w:rPr>
              <w:t>- Lưu: VT</w:t>
            </w:r>
            <w:r>
              <w:rPr>
                <w:spacing w:val="-2"/>
                <w:sz w:val="22"/>
                <w:szCs w:val="22"/>
                <w:lang w:val="fr-FR"/>
              </w:rPr>
              <w:t>, YT</w:t>
            </w:r>
            <w:r w:rsidRPr="00B85D92">
              <w:rPr>
                <w:spacing w:val="-2"/>
                <w:sz w:val="22"/>
                <w:szCs w:val="22"/>
                <w:lang w:val="fr-FR"/>
              </w:rPr>
              <w:t xml:space="preserve">.                                                     </w:t>
            </w:r>
          </w:p>
        </w:tc>
        <w:tc>
          <w:tcPr>
            <w:tcW w:w="4681" w:type="dxa"/>
            <w:shd w:val="clear" w:color="auto" w:fill="auto"/>
          </w:tcPr>
          <w:p w:rsidR="000939F2" w:rsidRPr="00E16791" w:rsidRDefault="000939F2" w:rsidP="0029387B">
            <w:pPr>
              <w:ind w:right="-96"/>
              <w:contextualSpacing/>
              <w:jc w:val="center"/>
              <w:rPr>
                <w:b/>
                <w:bCs/>
                <w:sz w:val="26"/>
                <w:szCs w:val="26"/>
                <w:lang w:val="pt-BR"/>
              </w:rPr>
            </w:pPr>
            <w:r w:rsidRPr="00E16791">
              <w:rPr>
                <w:b/>
                <w:bCs/>
                <w:sz w:val="26"/>
                <w:szCs w:val="26"/>
                <w:lang w:val="pt-BR"/>
              </w:rPr>
              <w:t>TM. ỦY BAN NHÂN DÂN</w:t>
            </w:r>
          </w:p>
          <w:p w:rsidR="000939F2" w:rsidRPr="00E16791" w:rsidRDefault="00D56F6E" w:rsidP="00D56F6E">
            <w:pPr>
              <w:ind w:right="-96"/>
              <w:contextualSpacing/>
              <w:rPr>
                <w:b/>
                <w:bCs/>
                <w:sz w:val="26"/>
                <w:szCs w:val="26"/>
                <w:lang w:val="pt-BR"/>
              </w:rPr>
            </w:pPr>
            <w:r>
              <w:rPr>
                <w:b/>
                <w:bCs/>
                <w:sz w:val="26"/>
                <w:szCs w:val="26"/>
                <w:lang w:val="pt-BR"/>
              </w:rPr>
              <w:t xml:space="preserve">                       </w:t>
            </w:r>
            <w:r w:rsidR="000939F2" w:rsidRPr="00E16791">
              <w:rPr>
                <w:b/>
                <w:bCs/>
                <w:sz w:val="26"/>
                <w:szCs w:val="26"/>
                <w:lang w:val="pt-BR"/>
              </w:rPr>
              <w:t xml:space="preserve"> CHỦ TỊCH</w:t>
            </w:r>
          </w:p>
          <w:p w:rsidR="000939F2" w:rsidRPr="00E16791" w:rsidRDefault="000939F2" w:rsidP="0029387B">
            <w:pPr>
              <w:ind w:right="-96"/>
              <w:contextualSpacing/>
              <w:jc w:val="center"/>
              <w:rPr>
                <w:b/>
                <w:bCs/>
                <w:sz w:val="26"/>
                <w:szCs w:val="26"/>
                <w:lang w:val="pt-BR"/>
              </w:rPr>
            </w:pPr>
          </w:p>
          <w:p w:rsidR="000939F2" w:rsidRDefault="000939F2" w:rsidP="0029387B">
            <w:pPr>
              <w:contextualSpacing/>
              <w:jc w:val="center"/>
              <w:rPr>
                <w:b/>
                <w:sz w:val="28"/>
                <w:szCs w:val="28"/>
                <w:lang w:val="pt-BR"/>
              </w:rPr>
            </w:pPr>
            <w:bookmarkStart w:id="0" w:name="_GoBack"/>
            <w:bookmarkEnd w:id="0"/>
          </w:p>
          <w:p w:rsidR="000939F2" w:rsidRDefault="000939F2" w:rsidP="0029387B">
            <w:pPr>
              <w:contextualSpacing/>
              <w:jc w:val="center"/>
              <w:rPr>
                <w:b/>
                <w:sz w:val="28"/>
                <w:szCs w:val="28"/>
                <w:lang w:val="pt-BR"/>
              </w:rPr>
            </w:pPr>
          </w:p>
          <w:p w:rsidR="000939F2" w:rsidRDefault="000939F2" w:rsidP="0029387B">
            <w:pPr>
              <w:contextualSpacing/>
              <w:jc w:val="center"/>
              <w:rPr>
                <w:b/>
                <w:sz w:val="28"/>
                <w:szCs w:val="28"/>
                <w:lang w:val="pt-BR"/>
              </w:rPr>
            </w:pPr>
          </w:p>
          <w:p w:rsidR="000939F2" w:rsidRPr="00632EFA" w:rsidRDefault="000939F2" w:rsidP="0029387B">
            <w:pPr>
              <w:contextualSpacing/>
              <w:rPr>
                <w:b/>
                <w:sz w:val="28"/>
                <w:szCs w:val="28"/>
                <w:lang w:val="pt-BR"/>
              </w:rPr>
            </w:pPr>
          </w:p>
          <w:p w:rsidR="000939F2" w:rsidRPr="00632EFA" w:rsidRDefault="00D56F6E" w:rsidP="0029387B">
            <w:pPr>
              <w:contextualSpacing/>
              <w:jc w:val="center"/>
              <w:rPr>
                <w:b/>
                <w:sz w:val="28"/>
                <w:szCs w:val="28"/>
                <w:lang w:val="pt-BR"/>
              </w:rPr>
            </w:pPr>
            <w:r>
              <w:rPr>
                <w:b/>
                <w:sz w:val="28"/>
                <w:szCs w:val="28"/>
                <w:lang w:val="pt-BR"/>
              </w:rPr>
              <w:t>Dương Văn Thái</w:t>
            </w:r>
          </w:p>
          <w:p w:rsidR="000939F2" w:rsidRPr="00632EFA" w:rsidRDefault="000939F2" w:rsidP="0029387B">
            <w:pPr>
              <w:ind w:right="-99"/>
              <w:contextualSpacing/>
              <w:jc w:val="both"/>
              <w:rPr>
                <w:spacing w:val="4"/>
                <w:sz w:val="28"/>
                <w:szCs w:val="28"/>
                <w:lang w:val="pt-BR"/>
              </w:rPr>
            </w:pPr>
          </w:p>
        </w:tc>
      </w:tr>
    </w:tbl>
    <w:p w:rsidR="000939F2" w:rsidRDefault="000939F2" w:rsidP="000939F2"/>
    <w:p w:rsidR="000939F2" w:rsidRDefault="000939F2" w:rsidP="000939F2"/>
    <w:p w:rsidR="000939F2" w:rsidRDefault="000939F2" w:rsidP="000939F2"/>
    <w:p w:rsidR="005457AE" w:rsidRDefault="005457AE"/>
    <w:sectPr w:rsidR="005457AE" w:rsidSect="008F5C92">
      <w:headerReference w:type="default" r:id="rId7"/>
      <w:pgSz w:w="11906" w:h="16838" w:code="9"/>
      <w:pgMar w:top="851" w:right="1185" w:bottom="142"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6F" w:rsidRDefault="00E0096F">
      <w:r>
        <w:separator/>
      </w:r>
    </w:p>
  </w:endnote>
  <w:endnote w:type="continuationSeparator" w:id="0">
    <w:p w:rsidR="00E0096F" w:rsidRDefault="00E0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6F" w:rsidRDefault="00E0096F">
      <w:r>
        <w:separator/>
      </w:r>
    </w:p>
  </w:footnote>
  <w:footnote w:type="continuationSeparator" w:id="0">
    <w:p w:rsidR="00E0096F" w:rsidRDefault="00E00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63761"/>
      <w:docPartObj>
        <w:docPartGallery w:val="Page Numbers (Top of Page)"/>
        <w:docPartUnique/>
      </w:docPartObj>
    </w:sdtPr>
    <w:sdtEndPr>
      <w:rPr>
        <w:noProof/>
      </w:rPr>
    </w:sdtEndPr>
    <w:sdtContent>
      <w:p w:rsidR="00A7332B" w:rsidRDefault="000651CD">
        <w:pPr>
          <w:pStyle w:val="Header"/>
          <w:jc w:val="center"/>
        </w:pPr>
        <w:r>
          <w:fldChar w:fldCharType="begin"/>
        </w:r>
        <w:r>
          <w:instrText xml:space="preserve"> PAGE   \* MERGEFORMAT </w:instrText>
        </w:r>
        <w:r>
          <w:fldChar w:fldCharType="separate"/>
        </w:r>
        <w:r w:rsidR="00B42AF9">
          <w:rPr>
            <w:noProof/>
          </w:rPr>
          <w:t>2</w:t>
        </w:r>
        <w:r>
          <w:rPr>
            <w:noProof/>
          </w:rPr>
          <w:fldChar w:fldCharType="end"/>
        </w:r>
      </w:p>
    </w:sdtContent>
  </w:sdt>
  <w:p w:rsidR="00A7332B" w:rsidRDefault="00E00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F2"/>
    <w:rsid w:val="000651CD"/>
    <w:rsid w:val="000939F2"/>
    <w:rsid w:val="00100723"/>
    <w:rsid w:val="0015631A"/>
    <w:rsid w:val="00281FB0"/>
    <w:rsid w:val="00282E27"/>
    <w:rsid w:val="0036699F"/>
    <w:rsid w:val="00451DA5"/>
    <w:rsid w:val="005457AE"/>
    <w:rsid w:val="00A56C3E"/>
    <w:rsid w:val="00B42AF9"/>
    <w:rsid w:val="00D56F6E"/>
    <w:rsid w:val="00E0096F"/>
    <w:rsid w:val="00E211C4"/>
    <w:rsid w:val="00E2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F2"/>
    <w:pPr>
      <w:spacing w:before="0" w:line="240" w:lineRule="auto"/>
      <w:ind w:firstLine="0"/>
      <w:jc w:val="left"/>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9F2"/>
    <w:pPr>
      <w:spacing w:before="100" w:beforeAutospacing="1" w:after="100" w:afterAutospacing="1"/>
    </w:pPr>
    <w:rPr>
      <w:rFonts w:eastAsia="Times New Roman"/>
      <w:lang w:val="vi-VN" w:eastAsia="vi-VN"/>
    </w:rPr>
  </w:style>
  <w:style w:type="paragraph" w:styleId="Header">
    <w:name w:val="header"/>
    <w:basedOn w:val="Normal"/>
    <w:link w:val="HeaderChar"/>
    <w:uiPriority w:val="99"/>
    <w:unhideWhenUsed/>
    <w:rsid w:val="000939F2"/>
    <w:pPr>
      <w:tabs>
        <w:tab w:val="center" w:pos="4680"/>
        <w:tab w:val="right" w:pos="9360"/>
      </w:tabs>
    </w:pPr>
  </w:style>
  <w:style w:type="character" w:customStyle="1" w:styleId="HeaderChar">
    <w:name w:val="Header Char"/>
    <w:basedOn w:val="DefaultParagraphFont"/>
    <w:link w:val="Header"/>
    <w:uiPriority w:val="99"/>
    <w:rsid w:val="000939F2"/>
    <w:rPr>
      <w:rFonts w:ascii="Times New Roman" w:eastAsiaTheme="minorEastAsia" w:hAnsi="Times New Roman" w:cs="Times New Roman"/>
      <w:sz w:val="24"/>
      <w:szCs w:val="24"/>
    </w:rPr>
  </w:style>
  <w:style w:type="table" w:styleId="TableGrid">
    <w:name w:val="Table Grid"/>
    <w:basedOn w:val="TableNormal"/>
    <w:uiPriority w:val="39"/>
    <w:rsid w:val="00451DA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F2"/>
    <w:pPr>
      <w:spacing w:before="0" w:line="240" w:lineRule="auto"/>
      <w:ind w:firstLine="0"/>
      <w:jc w:val="left"/>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9F2"/>
    <w:pPr>
      <w:spacing w:before="100" w:beforeAutospacing="1" w:after="100" w:afterAutospacing="1"/>
    </w:pPr>
    <w:rPr>
      <w:rFonts w:eastAsia="Times New Roman"/>
      <w:lang w:val="vi-VN" w:eastAsia="vi-VN"/>
    </w:rPr>
  </w:style>
  <w:style w:type="paragraph" w:styleId="Header">
    <w:name w:val="header"/>
    <w:basedOn w:val="Normal"/>
    <w:link w:val="HeaderChar"/>
    <w:uiPriority w:val="99"/>
    <w:unhideWhenUsed/>
    <w:rsid w:val="000939F2"/>
    <w:pPr>
      <w:tabs>
        <w:tab w:val="center" w:pos="4680"/>
        <w:tab w:val="right" w:pos="9360"/>
      </w:tabs>
    </w:pPr>
  </w:style>
  <w:style w:type="character" w:customStyle="1" w:styleId="HeaderChar">
    <w:name w:val="Header Char"/>
    <w:basedOn w:val="DefaultParagraphFont"/>
    <w:link w:val="Header"/>
    <w:uiPriority w:val="99"/>
    <w:rsid w:val="000939F2"/>
    <w:rPr>
      <w:rFonts w:ascii="Times New Roman" w:eastAsiaTheme="minorEastAsia" w:hAnsi="Times New Roman" w:cs="Times New Roman"/>
      <w:sz w:val="24"/>
      <w:szCs w:val="24"/>
    </w:rPr>
  </w:style>
  <w:style w:type="table" w:styleId="TableGrid">
    <w:name w:val="Table Grid"/>
    <w:basedOn w:val="TableNormal"/>
    <w:uiPriority w:val="39"/>
    <w:rsid w:val="00451DA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Y tế - UBND Huyện Thạch Hà</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Y tế - UBND Huyện Thạch Hà</dc:title>
  <dc:creator>Windows User</dc:creator>
  <cp:lastModifiedBy>Admin</cp:lastModifiedBy>
  <cp:revision>4</cp:revision>
  <cp:lastPrinted>2021-11-09T09:21:00Z</cp:lastPrinted>
  <dcterms:created xsi:type="dcterms:W3CDTF">2021-11-09T10:02:00Z</dcterms:created>
  <dcterms:modified xsi:type="dcterms:W3CDTF">2021-11-09T10:07:00Z</dcterms:modified>
</cp:coreProperties>
</file>